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9" w:rsidRPr="00D521E9" w:rsidRDefault="00D521E9" w:rsidP="008B1716">
      <w:pPr>
        <w:jc w:val="both"/>
        <w:rPr>
          <w:sz w:val="28"/>
          <w:szCs w:val="28"/>
        </w:rPr>
      </w:pPr>
      <w:r w:rsidRPr="00D521E9">
        <w:rPr>
          <w:sz w:val="28"/>
          <w:szCs w:val="28"/>
        </w:rPr>
        <w:t>IHM(GH)/Acad-3/20/</w:t>
      </w:r>
      <w:r w:rsidR="00903F55" w:rsidRPr="00903F55">
        <w:rPr>
          <w:b/>
          <w:sz w:val="36"/>
          <w:szCs w:val="28"/>
        </w:rPr>
        <w:t>64</w:t>
      </w:r>
      <w:r w:rsidR="00645F7A">
        <w:rPr>
          <w:b/>
          <w:sz w:val="36"/>
          <w:szCs w:val="28"/>
        </w:rPr>
        <w:t>(C</w:t>
      </w:r>
      <w:r w:rsidR="005B6880">
        <w:rPr>
          <w:b/>
          <w:sz w:val="36"/>
          <w:szCs w:val="28"/>
        </w:rPr>
        <w:t>)</w:t>
      </w:r>
      <w:r w:rsidR="00645F7A">
        <w:rPr>
          <w:sz w:val="28"/>
          <w:szCs w:val="28"/>
        </w:rPr>
        <w:tab/>
      </w:r>
      <w:r w:rsidR="00645F7A">
        <w:rPr>
          <w:sz w:val="28"/>
          <w:szCs w:val="28"/>
        </w:rPr>
        <w:tab/>
      </w:r>
      <w:r w:rsidR="00645F7A">
        <w:rPr>
          <w:sz w:val="28"/>
          <w:szCs w:val="28"/>
        </w:rPr>
        <w:tab/>
      </w:r>
      <w:r w:rsidR="00645F7A">
        <w:rPr>
          <w:sz w:val="28"/>
          <w:szCs w:val="28"/>
        </w:rPr>
        <w:tab/>
      </w:r>
      <w:r w:rsidR="00645F7A">
        <w:rPr>
          <w:sz w:val="28"/>
          <w:szCs w:val="28"/>
        </w:rPr>
        <w:tab/>
      </w:r>
      <w:r w:rsidR="00645F7A">
        <w:rPr>
          <w:sz w:val="28"/>
          <w:szCs w:val="28"/>
        </w:rPr>
        <w:tab/>
        <w:t>Date: 27/10</w:t>
      </w:r>
      <w:r w:rsidRPr="00D521E9">
        <w:rPr>
          <w:sz w:val="28"/>
          <w:szCs w:val="28"/>
        </w:rPr>
        <w:t>/2020</w:t>
      </w:r>
    </w:p>
    <w:p w:rsidR="00D521E9" w:rsidRPr="00835FBC" w:rsidRDefault="00D521E9" w:rsidP="008B1716">
      <w:pPr>
        <w:jc w:val="center"/>
        <w:rPr>
          <w:b/>
          <w:color w:val="FF0000"/>
          <w:sz w:val="50"/>
          <w:szCs w:val="28"/>
          <w:u w:val="single"/>
        </w:rPr>
      </w:pPr>
      <w:r w:rsidRPr="00835FBC">
        <w:rPr>
          <w:b/>
          <w:color w:val="FF0000"/>
          <w:sz w:val="50"/>
          <w:szCs w:val="28"/>
          <w:u w:val="single"/>
        </w:rPr>
        <w:t>NOTICE</w:t>
      </w:r>
      <w:r w:rsidR="00B82CA7" w:rsidRPr="00835FBC">
        <w:rPr>
          <w:b/>
          <w:color w:val="FF0000"/>
          <w:sz w:val="50"/>
          <w:szCs w:val="28"/>
          <w:u w:val="single"/>
        </w:rPr>
        <w:t xml:space="preserve"> FOR RE-APPEAR CANDEDATES OF SEM III/IV &amp; V ONLY</w:t>
      </w:r>
    </w:p>
    <w:p w:rsidR="00835FBC" w:rsidRDefault="00106995" w:rsidP="008B1716">
      <w:pPr>
        <w:jc w:val="both"/>
        <w:rPr>
          <w:b/>
          <w:sz w:val="24"/>
          <w:szCs w:val="24"/>
        </w:rPr>
      </w:pPr>
      <w:r w:rsidRPr="003950A6">
        <w:rPr>
          <w:sz w:val="24"/>
          <w:szCs w:val="24"/>
        </w:rPr>
        <w:t xml:space="preserve">This is to inform all the </w:t>
      </w:r>
      <w:r w:rsidRPr="00835FBC">
        <w:rPr>
          <w:b/>
          <w:sz w:val="28"/>
          <w:szCs w:val="28"/>
        </w:rPr>
        <w:t>R</w:t>
      </w:r>
      <w:r w:rsidR="005B6880" w:rsidRPr="00835FBC">
        <w:rPr>
          <w:b/>
          <w:sz w:val="28"/>
          <w:szCs w:val="28"/>
        </w:rPr>
        <w:t>e</w:t>
      </w:r>
      <w:r w:rsidRPr="00835FBC">
        <w:rPr>
          <w:b/>
          <w:sz w:val="28"/>
          <w:szCs w:val="28"/>
        </w:rPr>
        <w:t>-</w:t>
      </w:r>
      <w:r w:rsidR="008B1716" w:rsidRPr="00835FBC">
        <w:rPr>
          <w:b/>
          <w:sz w:val="28"/>
          <w:szCs w:val="28"/>
        </w:rPr>
        <w:t>appear</w:t>
      </w:r>
      <w:r w:rsidR="008B1716" w:rsidRPr="003950A6">
        <w:rPr>
          <w:sz w:val="24"/>
          <w:szCs w:val="24"/>
        </w:rPr>
        <w:t xml:space="preserve"> C</w:t>
      </w:r>
      <w:r w:rsidR="005B6880" w:rsidRPr="003950A6">
        <w:rPr>
          <w:sz w:val="24"/>
          <w:szCs w:val="24"/>
        </w:rPr>
        <w:t>andidates of Semester</w:t>
      </w:r>
      <w:r w:rsidR="008B1716" w:rsidRPr="003950A6">
        <w:rPr>
          <w:sz w:val="24"/>
          <w:szCs w:val="24"/>
        </w:rPr>
        <w:t>-</w:t>
      </w:r>
      <w:r w:rsidR="00B82CA7">
        <w:rPr>
          <w:sz w:val="24"/>
          <w:szCs w:val="24"/>
        </w:rPr>
        <w:t>III/</w:t>
      </w:r>
      <w:r w:rsidR="005B6880" w:rsidRPr="003950A6">
        <w:rPr>
          <w:sz w:val="24"/>
          <w:szCs w:val="24"/>
        </w:rPr>
        <w:t>IV</w:t>
      </w:r>
      <w:r w:rsidR="00B82CA7">
        <w:rPr>
          <w:sz w:val="24"/>
          <w:szCs w:val="24"/>
        </w:rPr>
        <w:t>&amp;</w:t>
      </w:r>
      <w:r w:rsidR="008B1716" w:rsidRPr="003950A6">
        <w:rPr>
          <w:sz w:val="24"/>
          <w:szCs w:val="24"/>
        </w:rPr>
        <w:t xml:space="preserve"> V of B.Sc. in H &amp; HA </w:t>
      </w:r>
      <w:r w:rsidR="005B6880" w:rsidRPr="003950A6">
        <w:rPr>
          <w:sz w:val="24"/>
          <w:szCs w:val="24"/>
        </w:rPr>
        <w:t xml:space="preserve"> that the last dat</w:t>
      </w:r>
      <w:r w:rsidR="008B1716" w:rsidRPr="003950A6">
        <w:rPr>
          <w:sz w:val="24"/>
          <w:szCs w:val="24"/>
        </w:rPr>
        <w:t xml:space="preserve">e for filling up the forms for </w:t>
      </w:r>
      <w:r w:rsidR="008B1716" w:rsidRPr="003950A6">
        <w:rPr>
          <w:b/>
          <w:sz w:val="24"/>
          <w:szCs w:val="24"/>
        </w:rPr>
        <w:t>Mid Term and Term End Exam</w:t>
      </w:r>
      <w:r w:rsidR="00835FBC">
        <w:rPr>
          <w:b/>
          <w:sz w:val="24"/>
          <w:szCs w:val="24"/>
        </w:rPr>
        <w:t>is</w:t>
      </w:r>
      <w:r w:rsidR="00B82CA7">
        <w:rPr>
          <w:b/>
          <w:sz w:val="24"/>
          <w:szCs w:val="24"/>
        </w:rPr>
        <w:t xml:space="preserve"> till 9th</w:t>
      </w:r>
      <w:r w:rsidR="002C5D01">
        <w:rPr>
          <w:b/>
          <w:sz w:val="24"/>
          <w:szCs w:val="24"/>
        </w:rPr>
        <w:t xml:space="preserve"> of </w:t>
      </w:r>
      <w:r w:rsidR="00B82CA7">
        <w:rPr>
          <w:b/>
          <w:sz w:val="24"/>
          <w:szCs w:val="24"/>
        </w:rPr>
        <w:t>November</w:t>
      </w:r>
      <w:r w:rsidR="002C5D01">
        <w:rPr>
          <w:b/>
          <w:sz w:val="24"/>
          <w:szCs w:val="24"/>
        </w:rPr>
        <w:t xml:space="preserve">’ 2020. (AS per NCHM Circular no. ST.Exam/Mod/20-NC Dated: </w:t>
      </w:r>
      <w:r w:rsidR="00B82CA7">
        <w:rPr>
          <w:b/>
          <w:sz w:val="24"/>
          <w:szCs w:val="24"/>
        </w:rPr>
        <w:t>2</w:t>
      </w:r>
      <w:r w:rsidR="002C5D01">
        <w:rPr>
          <w:b/>
          <w:sz w:val="24"/>
          <w:szCs w:val="24"/>
        </w:rPr>
        <w:t>1</w:t>
      </w:r>
      <w:r w:rsidR="002C5D01" w:rsidRPr="002C5D01">
        <w:rPr>
          <w:b/>
          <w:sz w:val="24"/>
          <w:szCs w:val="24"/>
          <w:vertAlign w:val="superscript"/>
        </w:rPr>
        <w:t>st</w:t>
      </w:r>
      <w:r w:rsidR="00B82CA7">
        <w:rPr>
          <w:b/>
          <w:sz w:val="24"/>
          <w:szCs w:val="24"/>
        </w:rPr>
        <w:t>Ocoober’</w:t>
      </w:r>
      <w:r w:rsidR="002C5D01">
        <w:rPr>
          <w:b/>
          <w:sz w:val="24"/>
          <w:szCs w:val="24"/>
        </w:rPr>
        <w:t xml:space="preserve"> 2020) </w:t>
      </w:r>
      <w:r w:rsidR="00835FBC">
        <w:rPr>
          <w:b/>
          <w:sz w:val="24"/>
          <w:szCs w:val="24"/>
        </w:rPr>
        <w:t>.</w:t>
      </w:r>
    </w:p>
    <w:p w:rsidR="00D521E9" w:rsidRPr="0026103F" w:rsidRDefault="00835FBC" w:rsidP="008B1716">
      <w:pPr>
        <w:jc w:val="both"/>
        <w:rPr>
          <w:b/>
          <w:color w:val="FF0000"/>
          <w:sz w:val="28"/>
          <w:szCs w:val="28"/>
        </w:rPr>
      </w:pPr>
      <w:r w:rsidRPr="0026103F">
        <w:rPr>
          <w:b/>
          <w:color w:val="FF0000"/>
          <w:sz w:val="28"/>
          <w:szCs w:val="28"/>
        </w:rPr>
        <w:t>Regular students need not have to fill up the forms.</w:t>
      </w:r>
    </w:p>
    <w:p w:rsidR="003950A6" w:rsidRPr="00B82CA7" w:rsidRDefault="005B6880" w:rsidP="008B1716">
      <w:pPr>
        <w:jc w:val="both"/>
        <w:rPr>
          <w:sz w:val="24"/>
          <w:szCs w:val="24"/>
        </w:rPr>
      </w:pPr>
      <w:r w:rsidRPr="003950A6">
        <w:rPr>
          <w:sz w:val="24"/>
          <w:szCs w:val="24"/>
        </w:rPr>
        <w:t>The candidates’ can download the exam form from the Institute website and pay the exam fees to the institute account no. (Mention</w:t>
      </w:r>
      <w:r w:rsidR="002C5D01">
        <w:rPr>
          <w:sz w:val="24"/>
          <w:szCs w:val="24"/>
        </w:rPr>
        <w:t>edbe</w:t>
      </w:r>
      <w:r w:rsidRPr="003950A6">
        <w:rPr>
          <w:sz w:val="24"/>
          <w:szCs w:val="24"/>
        </w:rPr>
        <w:t xml:space="preserve">low) and send the scan copy of the exam form and fee receipt to the examination department e-mail. I.D. </w:t>
      </w:r>
      <w:hyperlink r:id="rId7" w:history="1">
        <w:r w:rsidRPr="003950A6">
          <w:rPr>
            <w:rStyle w:val="Hyperlink"/>
            <w:sz w:val="24"/>
            <w:szCs w:val="24"/>
          </w:rPr>
          <w:t>ihmctanghy.exam@gmail.com</w:t>
        </w:r>
      </w:hyperlink>
      <w:r w:rsidR="00835FBC">
        <w:rPr>
          <w:sz w:val="24"/>
          <w:szCs w:val="24"/>
        </w:rPr>
        <w:t>by</w:t>
      </w:r>
      <w:r w:rsidR="00B82CA7">
        <w:rPr>
          <w:sz w:val="24"/>
          <w:szCs w:val="24"/>
        </w:rPr>
        <w:t xml:space="preserve"> 9</w:t>
      </w:r>
      <w:r w:rsidRPr="003950A6">
        <w:rPr>
          <w:sz w:val="24"/>
          <w:szCs w:val="24"/>
          <w:vertAlign w:val="superscript"/>
        </w:rPr>
        <w:t>th</w:t>
      </w:r>
      <w:r w:rsidRPr="003950A6">
        <w:rPr>
          <w:sz w:val="24"/>
          <w:szCs w:val="24"/>
        </w:rPr>
        <w:t xml:space="preserve"> of </w:t>
      </w:r>
      <w:r w:rsidR="00B82CA7">
        <w:rPr>
          <w:sz w:val="24"/>
          <w:szCs w:val="24"/>
        </w:rPr>
        <w:t>November</w:t>
      </w:r>
      <w:r w:rsidRPr="003950A6">
        <w:rPr>
          <w:sz w:val="24"/>
          <w:szCs w:val="24"/>
        </w:rPr>
        <w:t>’2020.</w:t>
      </w:r>
    </w:p>
    <w:p w:rsidR="003950A6" w:rsidRDefault="003950A6" w:rsidP="008B1716">
      <w:p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 xml:space="preserve">Per Subject </w:t>
      </w:r>
      <w:r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>Theory R</w:t>
      </w:r>
      <w:r w:rsidR="00B82CA7">
        <w:rPr>
          <w:b/>
          <w:sz w:val="24"/>
          <w:szCs w:val="24"/>
        </w:rPr>
        <w:t>s. 300/- (separately for Mid Term &amp; End Term)</w:t>
      </w:r>
    </w:p>
    <w:p w:rsidR="005B6880" w:rsidRPr="003950A6" w:rsidRDefault="00106995" w:rsidP="008B1716">
      <w:pPr>
        <w:jc w:val="both"/>
        <w:rPr>
          <w:b/>
          <w:sz w:val="24"/>
          <w:szCs w:val="24"/>
        </w:rPr>
      </w:pPr>
      <w:bookmarkStart w:id="0" w:name="_GoBack"/>
      <w:bookmarkEnd w:id="0"/>
      <w:r w:rsidRPr="003950A6">
        <w:rPr>
          <w:b/>
          <w:sz w:val="24"/>
          <w:szCs w:val="24"/>
          <w:u w:val="single"/>
        </w:rPr>
        <w:t>Bank details of IHM Guwahati</w:t>
      </w:r>
      <w:r w:rsidRPr="003950A6">
        <w:rPr>
          <w:b/>
          <w:sz w:val="24"/>
          <w:szCs w:val="24"/>
        </w:rPr>
        <w:t>:</w:t>
      </w:r>
    </w:p>
    <w:p w:rsidR="00106995" w:rsidRPr="003950A6" w:rsidRDefault="00106995" w:rsidP="008B17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Name of the Institute</w:t>
      </w:r>
      <w:r w:rsidRPr="003950A6">
        <w:rPr>
          <w:b/>
          <w:sz w:val="24"/>
          <w:szCs w:val="24"/>
        </w:rPr>
        <w:tab/>
        <w:t>: Institute of Hotel Management</w:t>
      </w:r>
    </w:p>
    <w:p w:rsidR="00106995" w:rsidRPr="003950A6" w:rsidRDefault="00106995" w:rsidP="008B17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Bank’s Name</w:t>
      </w:r>
      <w:r w:rsidRPr="003950A6"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ab/>
        <w:t>: Central Bank of India.</w:t>
      </w:r>
    </w:p>
    <w:p w:rsidR="00106995" w:rsidRPr="003950A6" w:rsidRDefault="00106995" w:rsidP="008B17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Beneficiary A/c No.</w:t>
      </w:r>
      <w:r w:rsidRPr="003950A6">
        <w:rPr>
          <w:b/>
          <w:sz w:val="24"/>
          <w:szCs w:val="24"/>
        </w:rPr>
        <w:tab/>
        <w:t>: 1743905746</w:t>
      </w:r>
    </w:p>
    <w:p w:rsidR="00106995" w:rsidRPr="003950A6" w:rsidRDefault="00106995" w:rsidP="008B17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Account Type</w:t>
      </w:r>
      <w:r w:rsidRPr="003950A6"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ab/>
        <w:t>: Current Account.</w:t>
      </w:r>
    </w:p>
    <w:p w:rsidR="00106995" w:rsidRPr="003950A6" w:rsidRDefault="00106995" w:rsidP="008B17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Branch Name</w:t>
      </w:r>
      <w:r w:rsidRPr="003950A6"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ab/>
        <w:t>: Barbari Branch.</w:t>
      </w:r>
    </w:p>
    <w:p w:rsidR="00106995" w:rsidRPr="003950A6" w:rsidRDefault="00106995" w:rsidP="008B17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IFSC no.</w:t>
      </w:r>
      <w:r w:rsidRPr="003950A6"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ab/>
        <w:t>: CBIN0283518</w:t>
      </w:r>
    </w:p>
    <w:p w:rsidR="005B6880" w:rsidRPr="003950A6" w:rsidRDefault="005B6880" w:rsidP="008B1716">
      <w:pPr>
        <w:jc w:val="both"/>
        <w:rPr>
          <w:sz w:val="24"/>
          <w:szCs w:val="24"/>
        </w:rPr>
      </w:pPr>
    </w:p>
    <w:p w:rsidR="00D521E9" w:rsidRPr="003950A6" w:rsidRDefault="00106995" w:rsidP="00B82CA7">
      <w:p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S/d</w:t>
      </w:r>
    </w:p>
    <w:p w:rsidR="00D521E9" w:rsidRPr="003950A6" w:rsidRDefault="00D521E9" w:rsidP="008B1716">
      <w:pPr>
        <w:spacing w:after="0"/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Principal</w:t>
      </w:r>
    </w:p>
    <w:p w:rsidR="001E256E" w:rsidRPr="003950A6" w:rsidRDefault="001E256E" w:rsidP="008B1716">
      <w:pPr>
        <w:jc w:val="both"/>
        <w:rPr>
          <w:sz w:val="24"/>
          <w:szCs w:val="24"/>
        </w:rPr>
      </w:pPr>
    </w:p>
    <w:p w:rsidR="00D521E9" w:rsidRPr="003950A6" w:rsidRDefault="00D521E9" w:rsidP="008B1716">
      <w:pPr>
        <w:jc w:val="both"/>
        <w:rPr>
          <w:sz w:val="24"/>
          <w:szCs w:val="24"/>
        </w:rPr>
      </w:pPr>
      <w:r w:rsidRPr="003950A6">
        <w:rPr>
          <w:sz w:val="24"/>
          <w:szCs w:val="24"/>
        </w:rPr>
        <w:t>Copy to:</w:t>
      </w:r>
      <w:r w:rsidR="00106995" w:rsidRPr="003950A6">
        <w:rPr>
          <w:sz w:val="24"/>
          <w:szCs w:val="24"/>
        </w:rPr>
        <w:tab/>
      </w:r>
      <w:r w:rsidRPr="003950A6">
        <w:rPr>
          <w:sz w:val="24"/>
          <w:szCs w:val="24"/>
        </w:rPr>
        <w:t xml:space="preserve"> Institute Website</w:t>
      </w:r>
    </w:p>
    <w:p w:rsidR="00903F55" w:rsidRPr="003950A6" w:rsidRDefault="00903F55" w:rsidP="008B1716">
      <w:pPr>
        <w:jc w:val="both"/>
        <w:rPr>
          <w:b/>
          <w:sz w:val="24"/>
          <w:szCs w:val="24"/>
        </w:rPr>
      </w:pPr>
    </w:p>
    <w:p w:rsidR="00D521E9" w:rsidRPr="003950A6" w:rsidRDefault="00D521E9" w:rsidP="008B1716">
      <w:pPr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>Principal</w:t>
      </w:r>
    </w:p>
    <w:p w:rsidR="005B6880" w:rsidRPr="003950A6" w:rsidRDefault="005B6880" w:rsidP="003950A6">
      <w:pPr>
        <w:spacing w:after="0"/>
        <w:jc w:val="both"/>
        <w:rPr>
          <w:b/>
          <w:sz w:val="24"/>
          <w:szCs w:val="24"/>
        </w:rPr>
      </w:pPr>
      <w:r w:rsidRPr="003950A6">
        <w:rPr>
          <w:b/>
          <w:sz w:val="24"/>
          <w:szCs w:val="24"/>
        </w:rPr>
        <w:t xml:space="preserve">N.B: </w:t>
      </w:r>
      <w:r w:rsidR="003950A6">
        <w:rPr>
          <w:b/>
          <w:sz w:val="24"/>
          <w:szCs w:val="24"/>
        </w:rPr>
        <w:tab/>
        <w:t>1.</w:t>
      </w:r>
      <w:r w:rsidR="003950A6">
        <w:rPr>
          <w:b/>
          <w:sz w:val="24"/>
          <w:szCs w:val="24"/>
        </w:rPr>
        <w:tab/>
      </w:r>
      <w:r w:rsidRPr="003950A6">
        <w:rPr>
          <w:b/>
          <w:sz w:val="24"/>
          <w:szCs w:val="24"/>
        </w:rPr>
        <w:t>Separate</w:t>
      </w:r>
      <w:r w:rsidR="001E256E" w:rsidRPr="003950A6">
        <w:rPr>
          <w:b/>
          <w:sz w:val="24"/>
          <w:szCs w:val="24"/>
        </w:rPr>
        <w:t xml:space="preserve"> form to be used for Mid Term Exam and Term End Exam</w:t>
      </w:r>
      <w:r w:rsidRPr="003950A6">
        <w:rPr>
          <w:b/>
          <w:sz w:val="24"/>
          <w:szCs w:val="24"/>
        </w:rPr>
        <w:t>.</w:t>
      </w:r>
    </w:p>
    <w:p w:rsidR="00D521E9" w:rsidRPr="003950A6" w:rsidRDefault="003950A6" w:rsidP="003950A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950A6">
        <w:rPr>
          <w:b/>
          <w:sz w:val="24"/>
          <w:szCs w:val="24"/>
        </w:rPr>
        <w:t>2.</w:t>
      </w:r>
      <w:r w:rsidRPr="003950A6">
        <w:rPr>
          <w:b/>
          <w:sz w:val="24"/>
          <w:szCs w:val="24"/>
        </w:rPr>
        <w:tab/>
        <w:t>Exam forms enclosed herewith</w:t>
      </w:r>
      <w:r w:rsidR="00B82CA7">
        <w:rPr>
          <w:b/>
          <w:sz w:val="24"/>
          <w:szCs w:val="24"/>
        </w:rPr>
        <w:t xml:space="preserve"> and tick properly at the subject mentioned. </w:t>
      </w:r>
    </w:p>
    <w:p w:rsidR="00D521E9" w:rsidRPr="00D521E9" w:rsidRDefault="00D521E9" w:rsidP="008B1716">
      <w:pPr>
        <w:jc w:val="both"/>
        <w:rPr>
          <w:sz w:val="28"/>
          <w:szCs w:val="28"/>
        </w:rPr>
      </w:pPr>
    </w:p>
    <w:sectPr w:rsidR="00D521E9" w:rsidRPr="00D521E9" w:rsidSect="00106995">
      <w:headerReference w:type="default" r:id="rId8"/>
      <w:pgSz w:w="12240" w:h="15840"/>
      <w:pgMar w:top="1440" w:right="1440" w:bottom="567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AF" w:rsidRDefault="007668AF" w:rsidP="00CF1441">
      <w:pPr>
        <w:spacing w:after="0" w:line="240" w:lineRule="auto"/>
      </w:pPr>
      <w:r>
        <w:separator/>
      </w:r>
    </w:p>
  </w:endnote>
  <w:endnote w:type="continuationSeparator" w:id="1">
    <w:p w:rsidR="007668AF" w:rsidRDefault="007668AF" w:rsidP="00CF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AF" w:rsidRDefault="007668AF" w:rsidP="00CF1441">
      <w:pPr>
        <w:spacing w:after="0" w:line="240" w:lineRule="auto"/>
      </w:pPr>
      <w:r>
        <w:separator/>
      </w:r>
    </w:p>
  </w:footnote>
  <w:footnote w:type="continuationSeparator" w:id="1">
    <w:p w:rsidR="007668AF" w:rsidRDefault="007668AF" w:rsidP="00CF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41" w:rsidRDefault="00CF1441" w:rsidP="00CF1441">
    <w:pPr>
      <w:pStyle w:val="NoSpacing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noProof/>
        <w:sz w:val="2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85725</wp:posOffset>
          </wp:positionV>
          <wp:extent cx="495300" cy="514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1441" w:rsidRPr="0052570D" w:rsidRDefault="00CF1441" w:rsidP="00CF1441">
    <w:pPr>
      <w:pStyle w:val="NoSpacing"/>
      <w:jc w:val="center"/>
      <w:rPr>
        <w:rFonts w:ascii="Times New Roman" w:hAnsi="Times New Roman"/>
        <w:b/>
        <w:szCs w:val="24"/>
      </w:rPr>
    </w:pPr>
    <w:r w:rsidRPr="0052570D">
      <w:rPr>
        <w:rFonts w:ascii="Times New Roman" w:hAnsi="Times New Roman"/>
        <w:b/>
        <w:szCs w:val="24"/>
      </w:rPr>
      <w:t>INSTITUTE OF HOTEL MANAGEMENT CATERING TECHNOLOGY AND APPLIED NUTRITION GUWAHATI</w:t>
    </w:r>
  </w:p>
  <w:p w:rsidR="00CF1441" w:rsidRPr="00964BE3" w:rsidRDefault="00993BBE" w:rsidP="00CF1441">
    <w:pPr>
      <w:pStyle w:val="NoSpacing"/>
      <w:tabs>
        <w:tab w:val="left" w:pos="90"/>
        <w:tab w:val="left" w:pos="1200"/>
        <w:tab w:val="center" w:pos="5040"/>
      </w:tabs>
      <w:rPr>
        <w:rFonts w:ascii="Brush Script MT" w:hAnsi="Brush Script MT"/>
        <w:sz w:val="28"/>
      </w:rPr>
    </w:pPr>
    <w:r w:rsidRPr="00993BBE">
      <w:rPr>
        <w:rFonts w:ascii="Times New Roman" w:hAnsi="Times New Roman"/>
        <w:noProof/>
        <w:sz w:val="32"/>
        <w:szCs w:val="32"/>
      </w:rPr>
      <w:pict>
        <v:line id="Straight Connector 2" o:spid="_x0000_s4098" style="position:absolute;z-index:251660288;visibility:visible" from="78pt,16.55pt" to="46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h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gUUbb4nYtx5VWikQUFs0Cjr1xhWQXqm1DZXSk9qYF03fHFK6aona88h3ezYAkoUTybsjYeIMfG3X&#10;f9UMcsjB6yjaqbFdgAQ50Cl6c757w08eUVjMZ0+jdAwW0tteQorbQWOd/8J1h0JQYilUkI0U5Pji&#10;fCBCiltKWFZ6JaSM1kuF+hKP02kaoDsDQnhohbdtezXUaSlYSA8Hnd3vKmnRkYR2ik+sE3Ye06w+&#10;KBbhW07Y8hp7IuQlBjpSBTwoDgheo0u//Jils+V0Oc0H+WiyHORpXQ8+r6p8MFllT+P6U11VdfYz&#10;VJflRSsY4yqwu/Vulv9db1xv0aXr7t17FyZ5jx4VBLK3dyQd3Q2GXlpjp9l5bW+uQ7vG5OvVCvfh&#10;cQ7x4w9g8QsAAP//AwBQSwMEFAAGAAgAAAAhAIdcr1TdAAAACQEAAA8AAABkcnMvZG93bnJldi54&#10;bWxMj0FLxDAQhe+C/yGM4M1N12LXrU0XFRT0sOAq6DHbjG01mYQm3dZ/74gHPb43jzffqzazs+KA&#10;Q+w9KVguMhBIjTc9tQpenu/OLkHEpMlo6wkVfGGETX18VOnS+Ime8LBLreASiqVW0KUUSilj06HT&#10;ceEDEt/e/eB0Yjm00gx64nJn5XmWFdLpnvhDpwPedth87kanIGQf1qxuXhtTTA9vj/fbMWxXo1Kn&#10;J/P1FYiEc/oLww8+o0PNTHs/konCsr4oeEtSkOdLEBxY52s29r+GrCv5f0H9DQAA//8DAFBLAQIt&#10;ABQABgAIAAAAIQC2gziS/gAAAOEBAAATAAAAAAAAAAAAAAAAAAAAAABbQ29udGVudF9UeXBlc10u&#10;eG1sUEsBAi0AFAAGAAgAAAAhADj9If/WAAAAlAEAAAsAAAAAAAAAAAAAAAAALwEAAF9yZWxzLy5y&#10;ZWxzUEsBAi0AFAAGAAgAAAAhAJW0naEoAgAASAQAAA4AAAAAAAAAAAAAAAAALgIAAGRycy9lMm9E&#10;b2MueG1sUEsBAi0AFAAGAAgAAAAhAIdcr1TdAAAACQEAAA8AAAAAAAAAAAAAAAAAggQAAGRycy9k&#10;b3ducmV2LnhtbFBLBQYAAAAABAAEAPMAAACMBQAAAAA=&#10;" strokeweight="4pt">
          <v:stroke linestyle="thickThin"/>
        </v:line>
      </w:pict>
    </w:r>
    <w:r w:rsidRPr="00993BBE">
      <w:rPr>
        <w:rFonts w:ascii="Times New Roman" w:hAnsi="Times New Roman"/>
        <w:noProof/>
        <w:sz w:val="32"/>
        <w:szCs w:val="32"/>
      </w:rPr>
      <w:pict>
        <v:line id="Straight Connector 1" o:spid="_x0000_s4097" style="position:absolute;z-index:251659264;visibility:visible" from="-20.25pt,16.55pt" to="4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N3JgIAAEcEAAAOAAAAZHJzL2Uyb0RvYy54bWysU8uu2jAU3FfqP1jeQxIKtxARrqoEurlt&#10;kaAfYGwnsa5jW7YhoKr/3mMTaGk3VVUWxo/jyZyZ8fL53El04tYJrQqcjVOMuKKaCdUU+Ot+M5pj&#10;5DxRjEiteIEv3OHn1ds3y97kfKJbLRm3CECUy3tT4NZ7kyeJoy3viBtrwxUc1tp2xMPSNgmzpAf0&#10;TiaTNH1Kem2ZsZpy52C3uh7iVcSva079l7p23CNZYODm42jjeAhjslqSvLHEtIIONMg/sOiIUPDR&#10;O1RFPEFHK/6A6gS12unaj6nuEl3XgvLYA3STpb91s2uJ4bEXEMeZu0zu/8HSz6etRYKBdxgp0oFF&#10;O2+JaFqPSq0UCKgtyoJOvXE5lJdqa0On9Kx25kXTV4eULluiGh757i8GQOKN5OFKWDgDXzv0nzSD&#10;GnL0Oop2rm0XIEEOdI7eXO7e8LNHFDbn2SKbgYP0dpSQ/HbPWOc/ct2hMCmwFCqoRnJyenEemEPp&#10;rSRsK70RUkbnpUJ9gWfpPA3QnQEdPCThdd8OfjotBQvl4aKzzaGUFp1ISFP8BWEA/qHM6qNiEb7l&#10;hK2HuSdCXudQL1XAg96A4DC7xuXbIl2s5+v5dDSdPK1H07SqRh825XT0tMnez6p3VVlW2ffQXTbN&#10;W8EYV4HdLbrZ9O+iMTyia+ju4b0LkzyixxaB7O0/ko7mBj+vyThodtnaoEbwGdIai4eXFZ7Dr+tY&#10;9fP9r34AAAD//wMAUEsDBBQABgAIAAAAIQAXbXDs3QAAAAgBAAAPAAAAZHJzL2Rvd25yZXYueG1s&#10;TI9BS8NAEIXvgv9hGcFbu1urbYjZFBUU9FCwCnrcZsckujsbspsm/nuneNDjYz7e+6bYTN6JA/ax&#10;DaRhMVcgkKpgW6o1vL7czzIQMRmyxgVCDd8YYVOenhQmt2GkZzzsUi24hGJuNDQpdbmUsWrQmzgP&#10;HRLfPkLvTeLY19L2ZuRy7+SFUivpTUu80JgO7xqsvnaD19CpT2fXt2+VXY2P708P26Hbrgetz8+m&#10;m2sQCaf0B8NRn9WhZKd9GMhG4TTMLtUVoxqWywUIBrKM8/43y7KQ/x8ofwAAAP//AwBQSwECLQAU&#10;AAYACAAAACEAtoM4kv4AAADhAQAAEwAAAAAAAAAAAAAAAAAAAAAAW0NvbnRlbnRfVHlwZXNdLnht&#10;bFBLAQItABQABgAIAAAAIQA4/SH/1gAAAJQBAAALAAAAAAAAAAAAAAAAAC8BAABfcmVscy8ucmVs&#10;c1BLAQItABQABgAIAAAAIQBqfKN3JgIAAEcEAAAOAAAAAAAAAAAAAAAAAC4CAABkcnMvZTJvRG9j&#10;LnhtbFBLAQItABQABgAIAAAAIQAXbXDs3QAAAAgBAAAPAAAAAAAAAAAAAAAAAIAEAABkcnMvZG93&#10;bnJldi54bWxQSwUGAAAAAAQABADzAAAAigUAAAAA&#10;" strokeweight="4pt">
          <v:stroke linestyle="thickThin"/>
        </v:line>
      </w:pict>
    </w:r>
    <w:r w:rsidR="00CF1441">
      <w:rPr>
        <w:rFonts w:ascii="Times New Roman" w:hAnsi="Times New Roman"/>
        <w:sz w:val="28"/>
      </w:rPr>
      <w:tab/>
    </w:r>
    <w:r w:rsidR="00CF1441" w:rsidRPr="00415BD3">
      <w:rPr>
        <w:rFonts w:ascii="Brush Script MT" w:hAnsi="Brush Script MT"/>
        <w:sz w:val="46"/>
      </w:rPr>
      <w:t>ihm</w:t>
    </w:r>
    <w:r w:rsidR="00CF1441">
      <w:rPr>
        <w:rFonts w:ascii="Brush Script MT" w:hAnsi="Brush Script MT"/>
        <w:sz w:val="28"/>
      </w:rPr>
      <w:tab/>
    </w:r>
  </w:p>
  <w:p w:rsidR="00CF1441" w:rsidRDefault="00CF1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493F"/>
    <w:multiLevelType w:val="hybridMultilevel"/>
    <w:tmpl w:val="1EAAD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521E9"/>
    <w:rsid w:val="00106995"/>
    <w:rsid w:val="001E256E"/>
    <w:rsid w:val="0026103F"/>
    <w:rsid w:val="002C5D01"/>
    <w:rsid w:val="00314DEE"/>
    <w:rsid w:val="003950A6"/>
    <w:rsid w:val="003D043C"/>
    <w:rsid w:val="005B6880"/>
    <w:rsid w:val="00645F7A"/>
    <w:rsid w:val="006767BF"/>
    <w:rsid w:val="007668AF"/>
    <w:rsid w:val="00835FBC"/>
    <w:rsid w:val="008B1716"/>
    <w:rsid w:val="00903F55"/>
    <w:rsid w:val="00993BBE"/>
    <w:rsid w:val="009B6631"/>
    <w:rsid w:val="009F4F07"/>
    <w:rsid w:val="00A07A94"/>
    <w:rsid w:val="00B82CA7"/>
    <w:rsid w:val="00C05107"/>
    <w:rsid w:val="00C60EF4"/>
    <w:rsid w:val="00CF1441"/>
    <w:rsid w:val="00D521E9"/>
    <w:rsid w:val="00E62C8A"/>
    <w:rsid w:val="00EA5177"/>
    <w:rsid w:val="00F1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1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41"/>
  </w:style>
  <w:style w:type="paragraph" w:styleId="Footer">
    <w:name w:val="footer"/>
    <w:basedOn w:val="Normal"/>
    <w:link w:val="FooterChar"/>
    <w:uiPriority w:val="99"/>
    <w:unhideWhenUsed/>
    <w:rsid w:val="00CF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41"/>
  </w:style>
  <w:style w:type="paragraph" w:styleId="NoSpacing">
    <w:name w:val="No Spacing"/>
    <w:uiPriority w:val="1"/>
    <w:qFormat/>
    <w:rsid w:val="00CF14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mctanghy.ex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Algorizon</cp:lastModifiedBy>
  <cp:revision>2</cp:revision>
  <cp:lastPrinted>2020-06-25T11:21:00Z</cp:lastPrinted>
  <dcterms:created xsi:type="dcterms:W3CDTF">2021-01-22T08:26:00Z</dcterms:created>
  <dcterms:modified xsi:type="dcterms:W3CDTF">2021-01-22T08:26:00Z</dcterms:modified>
</cp:coreProperties>
</file>